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000" w:rsidRPr="00503000" w:rsidRDefault="00503000" w:rsidP="00503000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bookmarkStart w:id="0" w:name="_GoBack"/>
      <w:r w:rsidRPr="00503000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Kleber Munhoz de Paula</w:t>
      </w:r>
      <w:r>
        <w:rPr>
          <w:rFonts w:ascii="Arial" w:eastAsia="Times New Roman" w:hAnsi="Arial" w:cs="Arial"/>
          <w:color w:val="000000"/>
          <w:sz w:val="27"/>
          <w:szCs w:val="27"/>
          <w:lang w:eastAsia="pt-BR"/>
        </w:rPr>
        <w:t xml:space="preserve"> - </w:t>
      </w:r>
      <w:r w:rsidRPr="00503000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TRT - 3ª Vara do Trabalho de Lages</w:t>
      </w:r>
    </w:p>
    <w:bookmarkEnd w:id="0"/>
    <w:p w:rsidR="00503000" w:rsidRPr="00503000" w:rsidRDefault="00503000" w:rsidP="00503000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503000">
        <w:rPr>
          <w:rFonts w:ascii="Arial" w:eastAsia="Times New Roman" w:hAnsi="Arial" w:cs="Arial"/>
          <w:color w:val="000000"/>
          <w:sz w:val="40"/>
          <w:szCs w:val="40"/>
          <w:lang w:eastAsia="pt-BR"/>
        </w:rPr>
        <w:br/>
      </w:r>
    </w:p>
    <w:p w:rsidR="00503000" w:rsidRPr="00503000" w:rsidRDefault="00503000" w:rsidP="00503000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503000">
        <w:rPr>
          <w:rFonts w:ascii="Arial" w:eastAsia="Times New Roman" w:hAnsi="Arial" w:cs="Arial"/>
          <w:color w:val="000000"/>
          <w:sz w:val="40"/>
          <w:szCs w:val="40"/>
          <w:lang w:eastAsia="pt-BR"/>
        </w:rPr>
        <w:t>PROPOSTAS DO NUTEC PARA DEBATE NO ENCONTRO ESTADUAL DE CARREIRA - SINTRAJUSC - 2023</w:t>
      </w:r>
    </w:p>
    <w:p w:rsidR="00503000" w:rsidRPr="00503000" w:rsidRDefault="00503000" w:rsidP="00503000">
      <w:pPr>
        <w:shd w:val="clear" w:color="auto" w:fill="FFFFFF"/>
        <w:spacing w:before="400" w:after="12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pt-BR"/>
        </w:rPr>
      </w:pPr>
      <w:r w:rsidRPr="00503000">
        <w:rPr>
          <w:rFonts w:ascii="Arial" w:eastAsia="Times New Roman" w:hAnsi="Arial" w:cs="Arial"/>
          <w:color w:val="000000"/>
          <w:kern w:val="36"/>
          <w:sz w:val="40"/>
          <w:szCs w:val="40"/>
          <w:lang w:eastAsia="pt-BR"/>
        </w:rPr>
        <w:t>1 - Diminuição da diferença salarial entre Técnico e Analista Judiciário</w:t>
      </w:r>
    </w:p>
    <w:p w:rsidR="00503000" w:rsidRPr="00503000" w:rsidRDefault="00503000" w:rsidP="00503000">
      <w:pPr>
        <w:numPr>
          <w:ilvl w:val="0"/>
          <w:numId w:val="1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503000">
        <w:rPr>
          <w:rFonts w:ascii="Arial" w:eastAsia="Times New Roman" w:hAnsi="Arial" w:cs="Arial"/>
          <w:color w:val="000000"/>
          <w:lang w:eastAsia="pt-BR"/>
        </w:rPr>
        <w:t xml:space="preserve">Apoio à proposta do colega Flávio </w:t>
      </w:r>
      <w:proofErr w:type="spellStart"/>
      <w:r w:rsidRPr="00503000">
        <w:rPr>
          <w:rFonts w:ascii="Arial" w:eastAsia="Times New Roman" w:hAnsi="Arial" w:cs="Arial"/>
          <w:color w:val="000000"/>
          <w:lang w:eastAsia="pt-BR"/>
        </w:rPr>
        <w:t>Prevot</w:t>
      </w:r>
      <w:proofErr w:type="spellEnd"/>
      <w:r w:rsidRPr="00503000">
        <w:rPr>
          <w:rFonts w:ascii="Arial" w:eastAsia="Times New Roman" w:hAnsi="Arial" w:cs="Arial"/>
          <w:color w:val="000000"/>
          <w:lang w:eastAsia="pt-BR"/>
        </w:rPr>
        <w:t xml:space="preserve"> (100-95-85), apresentada no encontro estadual do </w:t>
      </w:r>
      <w:proofErr w:type="spellStart"/>
      <w:r w:rsidRPr="00503000">
        <w:rPr>
          <w:rFonts w:ascii="Arial" w:eastAsia="Times New Roman" w:hAnsi="Arial" w:cs="Arial"/>
          <w:color w:val="000000"/>
          <w:lang w:eastAsia="pt-BR"/>
        </w:rPr>
        <w:t>Sintrajufe</w:t>
      </w:r>
      <w:proofErr w:type="spellEnd"/>
      <w:r w:rsidRPr="00503000">
        <w:rPr>
          <w:rFonts w:ascii="Arial" w:eastAsia="Times New Roman" w:hAnsi="Arial" w:cs="Arial"/>
          <w:color w:val="000000"/>
          <w:lang w:eastAsia="pt-BR"/>
        </w:rPr>
        <w:t>/RJ.</w:t>
      </w:r>
    </w:p>
    <w:p w:rsidR="00503000" w:rsidRPr="00503000" w:rsidRDefault="00503000" w:rsidP="00503000">
      <w:pPr>
        <w:numPr>
          <w:ilvl w:val="0"/>
          <w:numId w:val="1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503000">
        <w:rPr>
          <w:rFonts w:ascii="Arial" w:eastAsia="Times New Roman" w:hAnsi="Arial" w:cs="Arial"/>
          <w:color w:val="000000"/>
          <w:lang w:eastAsia="pt-BR"/>
        </w:rPr>
        <w:t>A implementação dessas proporções não precisa ser imediata, mas pode ser atingida em um parcelamento dos reajustes no próximo PCS.</w:t>
      </w:r>
    </w:p>
    <w:p w:rsidR="00503000" w:rsidRPr="00503000" w:rsidRDefault="00503000" w:rsidP="00503000">
      <w:pPr>
        <w:shd w:val="clear" w:color="auto" w:fill="FFFFFF"/>
        <w:spacing w:before="400" w:after="12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pt-BR"/>
        </w:rPr>
      </w:pPr>
      <w:r w:rsidRPr="00503000">
        <w:rPr>
          <w:rFonts w:ascii="Arial" w:eastAsia="Times New Roman" w:hAnsi="Arial" w:cs="Arial"/>
          <w:color w:val="000000"/>
          <w:kern w:val="36"/>
          <w:sz w:val="40"/>
          <w:szCs w:val="40"/>
          <w:lang w:eastAsia="pt-BR"/>
        </w:rPr>
        <w:t xml:space="preserve">2 - Valor único para </w:t>
      </w:r>
      <w:proofErr w:type="spellStart"/>
      <w:r w:rsidRPr="00503000">
        <w:rPr>
          <w:rFonts w:ascii="Arial" w:eastAsia="Times New Roman" w:hAnsi="Arial" w:cs="Arial"/>
          <w:color w:val="000000"/>
          <w:kern w:val="36"/>
          <w:sz w:val="40"/>
          <w:szCs w:val="40"/>
          <w:lang w:eastAsia="pt-BR"/>
        </w:rPr>
        <w:t>AQ's</w:t>
      </w:r>
      <w:proofErr w:type="spellEnd"/>
      <w:r w:rsidRPr="00503000">
        <w:rPr>
          <w:rFonts w:ascii="Arial" w:eastAsia="Times New Roman" w:hAnsi="Arial" w:cs="Arial"/>
          <w:color w:val="000000"/>
          <w:kern w:val="36"/>
          <w:sz w:val="40"/>
          <w:szCs w:val="40"/>
          <w:lang w:eastAsia="pt-BR"/>
        </w:rPr>
        <w:t xml:space="preserve"> e Diárias</w:t>
      </w:r>
    </w:p>
    <w:p w:rsidR="00503000" w:rsidRPr="00503000" w:rsidRDefault="00503000" w:rsidP="00503000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503000">
        <w:rPr>
          <w:rFonts w:ascii="Arial" w:eastAsia="Times New Roman" w:hAnsi="Arial" w:cs="Arial"/>
          <w:color w:val="000000"/>
          <w:lang w:eastAsia="pt-BR"/>
        </w:rPr>
        <w:t xml:space="preserve">Considerando que </w:t>
      </w:r>
      <w:proofErr w:type="gramStart"/>
      <w:r w:rsidRPr="00503000">
        <w:rPr>
          <w:rFonts w:ascii="Arial" w:eastAsia="Times New Roman" w:hAnsi="Arial" w:cs="Arial"/>
          <w:color w:val="000000"/>
          <w:lang w:eastAsia="pt-BR"/>
        </w:rPr>
        <w:t>o cargos</w:t>
      </w:r>
      <w:proofErr w:type="gramEnd"/>
      <w:r w:rsidRPr="00503000">
        <w:rPr>
          <w:rFonts w:ascii="Arial" w:eastAsia="Times New Roman" w:hAnsi="Arial" w:cs="Arial"/>
          <w:color w:val="000000"/>
          <w:lang w:eastAsia="pt-BR"/>
        </w:rPr>
        <w:t xml:space="preserve"> da carreira do PJU são de nível superior, não faz sentido que os valores pagos a título de AQ estejam vinculados ao vencimento básico do cargo, pois ainda existe uma disparidade grande entre as remunerações, o que causa uma injustiça no tocante ao valor recebido pelo Técnico Judiciário.</w:t>
      </w:r>
    </w:p>
    <w:p w:rsidR="00503000" w:rsidRPr="00503000" w:rsidRDefault="00503000" w:rsidP="00503000">
      <w:pPr>
        <w:numPr>
          <w:ilvl w:val="0"/>
          <w:numId w:val="2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503000">
        <w:rPr>
          <w:rFonts w:ascii="Arial" w:eastAsia="Times New Roman" w:hAnsi="Arial" w:cs="Arial"/>
          <w:color w:val="000000"/>
          <w:lang w:eastAsia="pt-BR"/>
        </w:rPr>
        <w:t xml:space="preserve">Ao mesmo tempo há de se observar que ao desvincular os </w:t>
      </w:r>
      <w:proofErr w:type="spellStart"/>
      <w:r w:rsidRPr="00503000">
        <w:rPr>
          <w:rFonts w:ascii="Arial" w:eastAsia="Times New Roman" w:hAnsi="Arial" w:cs="Arial"/>
          <w:color w:val="000000"/>
          <w:lang w:eastAsia="pt-BR"/>
        </w:rPr>
        <w:t>AQ's</w:t>
      </w:r>
      <w:proofErr w:type="spellEnd"/>
      <w:r w:rsidRPr="00503000">
        <w:rPr>
          <w:rFonts w:ascii="Arial" w:eastAsia="Times New Roman" w:hAnsi="Arial" w:cs="Arial"/>
          <w:color w:val="000000"/>
          <w:lang w:eastAsia="pt-BR"/>
        </w:rPr>
        <w:t xml:space="preserve"> do VB e normalizar o valor, como sugerido, necessita-se de medidas que não permitam a desvalorização </w:t>
      </w:r>
      <w:proofErr w:type="gramStart"/>
      <w:r w:rsidRPr="00503000">
        <w:rPr>
          <w:rFonts w:ascii="Arial" w:eastAsia="Times New Roman" w:hAnsi="Arial" w:cs="Arial"/>
          <w:color w:val="000000"/>
          <w:lang w:eastAsia="pt-BR"/>
        </w:rPr>
        <w:t>deste valores</w:t>
      </w:r>
      <w:proofErr w:type="gramEnd"/>
      <w:r w:rsidRPr="00503000">
        <w:rPr>
          <w:rFonts w:ascii="Arial" w:eastAsia="Times New Roman" w:hAnsi="Arial" w:cs="Arial"/>
          <w:color w:val="000000"/>
          <w:lang w:eastAsia="pt-BR"/>
        </w:rPr>
        <w:t xml:space="preserve"> já que eles também se desvincularão do reajuste hoje dado pelos </w:t>
      </w:r>
      <w:proofErr w:type="spellStart"/>
      <w:r w:rsidRPr="00503000">
        <w:rPr>
          <w:rFonts w:ascii="Arial" w:eastAsia="Times New Roman" w:hAnsi="Arial" w:cs="Arial"/>
          <w:color w:val="000000"/>
          <w:lang w:eastAsia="pt-BR"/>
        </w:rPr>
        <w:t>PCS's</w:t>
      </w:r>
      <w:proofErr w:type="spellEnd"/>
      <w:r w:rsidRPr="00503000">
        <w:rPr>
          <w:rFonts w:ascii="Arial" w:eastAsia="Times New Roman" w:hAnsi="Arial" w:cs="Arial"/>
          <w:color w:val="000000"/>
          <w:lang w:eastAsia="pt-BR"/>
        </w:rPr>
        <w:t>.</w:t>
      </w:r>
    </w:p>
    <w:p w:rsidR="00503000" w:rsidRPr="00503000" w:rsidRDefault="00503000" w:rsidP="00503000">
      <w:pPr>
        <w:shd w:val="clear" w:color="auto" w:fill="FFFFFF"/>
        <w:spacing w:before="400" w:after="12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pt-BR"/>
        </w:rPr>
      </w:pPr>
      <w:r w:rsidRPr="00503000">
        <w:rPr>
          <w:rFonts w:ascii="Arial" w:eastAsia="Times New Roman" w:hAnsi="Arial" w:cs="Arial"/>
          <w:color w:val="000000"/>
          <w:kern w:val="36"/>
          <w:sz w:val="40"/>
          <w:szCs w:val="40"/>
          <w:lang w:eastAsia="pt-BR"/>
        </w:rPr>
        <w:t>3 - Acumulação de AQ (por mais de uma especialização)</w:t>
      </w:r>
    </w:p>
    <w:p w:rsidR="00503000" w:rsidRPr="00503000" w:rsidRDefault="00503000" w:rsidP="00503000">
      <w:pPr>
        <w:numPr>
          <w:ilvl w:val="0"/>
          <w:numId w:val="3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503000">
        <w:rPr>
          <w:rFonts w:ascii="Arial" w:eastAsia="Times New Roman" w:hAnsi="Arial" w:cs="Arial"/>
          <w:color w:val="000000"/>
          <w:lang w:eastAsia="pt-BR"/>
        </w:rPr>
        <w:t>Possibilidade de valorização pela realização de especializações, acumulando os seus percentuais, no limite de até 3.</w:t>
      </w:r>
    </w:p>
    <w:p w:rsidR="00503000" w:rsidRPr="00503000" w:rsidRDefault="00503000" w:rsidP="00503000">
      <w:pPr>
        <w:numPr>
          <w:ilvl w:val="0"/>
          <w:numId w:val="3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503000">
        <w:rPr>
          <w:rFonts w:ascii="Arial" w:eastAsia="Times New Roman" w:hAnsi="Arial" w:cs="Arial"/>
          <w:color w:val="000000"/>
          <w:lang w:eastAsia="pt-BR"/>
        </w:rPr>
        <w:t>Para fins práticos, a especialização é mais relevante para o aperfeiçoamento do servidor do que um mestrado ou um doutorado.</w:t>
      </w:r>
    </w:p>
    <w:p w:rsidR="00503000" w:rsidRPr="00503000" w:rsidRDefault="00503000" w:rsidP="00503000">
      <w:pPr>
        <w:shd w:val="clear" w:color="auto" w:fill="FFFFFF"/>
        <w:spacing w:before="400" w:after="12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pt-BR"/>
        </w:rPr>
      </w:pPr>
      <w:r w:rsidRPr="00503000">
        <w:rPr>
          <w:rFonts w:ascii="Arial" w:eastAsia="Times New Roman" w:hAnsi="Arial" w:cs="Arial"/>
          <w:color w:val="000000"/>
          <w:kern w:val="36"/>
          <w:sz w:val="40"/>
          <w:szCs w:val="40"/>
          <w:lang w:eastAsia="pt-BR"/>
        </w:rPr>
        <w:t>4 - Definição da carreira dos servidores do PJU como Carreira de Estado (para todos os cargos)</w:t>
      </w:r>
    </w:p>
    <w:p w:rsidR="00503000" w:rsidRPr="00503000" w:rsidRDefault="00503000" w:rsidP="00503000">
      <w:pPr>
        <w:numPr>
          <w:ilvl w:val="0"/>
          <w:numId w:val="4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503000">
        <w:rPr>
          <w:rFonts w:ascii="Arial" w:eastAsia="Times New Roman" w:hAnsi="Arial" w:cs="Arial"/>
          <w:color w:val="000000"/>
          <w:lang w:eastAsia="pt-BR"/>
        </w:rPr>
        <w:t>A atribuição do status de Carreira de Estado para os servidores do PJU se justifica pela relevância da atividade e pela impossibilidade de delegação do serviço judiciário.</w:t>
      </w:r>
    </w:p>
    <w:p w:rsidR="00503000" w:rsidRPr="00503000" w:rsidRDefault="00503000" w:rsidP="00503000">
      <w:pPr>
        <w:numPr>
          <w:ilvl w:val="0"/>
          <w:numId w:val="4"/>
        </w:numPr>
        <w:spacing w:after="0" w:line="240" w:lineRule="auto"/>
        <w:ind w:left="945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503000">
        <w:rPr>
          <w:rFonts w:ascii="Arial" w:eastAsia="Times New Roman" w:hAnsi="Arial" w:cs="Arial"/>
          <w:color w:val="000000"/>
          <w:lang w:eastAsia="pt-BR"/>
        </w:rPr>
        <w:t>Além disso, diante do risco de uma futura reforma administrativa, a Carreira de Estado protegeria os servidores de tentativas de terceirização.</w:t>
      </w:r>
    </w:p>
    <w:p w:rsidR="00224F27" w:rsidRDefault="00224F27"/>
    <w:sectPr w:rsidR="00224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05FB8"/>
    <w:multiLevelType w:val="multilevel"/>
    <w:tmpl w:val="E3E8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91DED"/>
    <w:multiLevelType w:val="multilevel"/>
    <w:tmpl w:val="A650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304FA7"/>
    <w:multiLevelType w:val="multilevel"/>
    <w:tmpl w:val="D970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B1DCE"/>
    <w:multiLevelType w:val="multilevel"/>
    <w:tmpl w:val="18C6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00"/>
    <w:rsid w:val="00224F27"/>
    <w:rsid w:val="0050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FC0FF"/>
  <w15:chartTrackingRefBased/>
  <w15:docId w15:val="{8D22786D-8A76-4AF5-9B2D-17AE1B13C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030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00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03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2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Imprensa</dc:creator>
  <cp:keywords/>
  <dc:description/>
  <cp:lastModifiedBy>Imprensa</cp:lastModifiedBy>
  <cp:revision>1</cp:revision>
  <dcterms:created xsi:type="dcterms:W3CDTF">2023-05-02T19:55:00Z</dcterms:created>
  <dcterms:modified xsi:type="dcterms:W3CDTF">2023-05-02T19:57:00Z</dcterms:modified>
</cp:coreProperties>
</file>